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1F" w:rsidP="1C999CD0" w:rsidRDefault="2DFA5763" w14:paraId="006AFC92" w14:textId="678DD96D">
      <w:pPr>
        <w:jc w:val="center"/>
        <w:rPr>
          <w:rFonts w:ascii="Calibri" w:hAnsi="Calibri" w:eastAsia="Calibri" w:cs="Calibri"/>
        </w:rPr>
      </w:pPr>
      <w:r w:rsidRPr="1C999CD0">
        <w:rPr>
          <w:rFonts w:ascii="Calibri" w:hAnsi="Calibri" w:eastAsia="Calibri" w:cs="Calibri"/>
          <w:color w:val="000000" w:themeColor="text1"/>
          <w:sz w:val="36"/>
          <w:szCs w:val="36"/>
          <w:lang w:val="en-GB"/>
        </w:rPr>
        <w:t>RHS Horticulture Distance Learning</w:t>
      </w:r>
    </w:p>
    <w:p w:rsidRPr="008E1801" w:rsidR="00631D1F" w:rsidP="008E1801" w:rsidRDefault="2DFA5763" w14:paraId="52CEE3FA" w14:textId="4820DE16">
      <w:pPr>
        <w:ind w:firstLine="360"/>
        <w:rPr>
          <w:sz w:val="24"/>
          <w:szCs w:val="24"/>
          <w:u w:val="single"/>
        </w:rPr>
      </w:pPr>
      <w:r w:rsidRPr="008E1801">
        <w:rPr>
          <w:rFonts w:ascii="Calibri" w:hAnsi="Calibri" w:eastAsia="Calibri" w:cs="Calibri"/>
          <w:color w:val="000000" w:themeColor="text1"/>
          <w:sz w:val="24"/>
          <w:szCs w:val="24"/>
          <w:u w:val="single"/>
          <w:lang w:val="en-GB"/>
        </w:rPr>
        <w:t xml:space="preserve">Frequently Asked Questions </w:t>
      </w:r>
      <w:r w:rsidRPr="008E1801"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 w:rsidR="00631D1F" w:rsidP="1C999CD0" w:rsidRDefault="2DFA5763" w14:paraId="2C078E63" w14:textId="52DF400F">
      <w:pPr>
        <w:ind w:left="360"/>
        <w:rPr>
          <w:rFonts w:ascii="Calibri" w:hAnsi="Calibri" w:eastAsia="Calibri" w:cs="Calibri"/>
        </w:rPr>
      </w:pPr>
      <w:r w:rsidRPr="1C999CD0">
        <w:rPr>
          <w:rFonts w:ascii="Calibri" w:hAnsi="Calibri" w:eastAsia="Calibri" w:cs="Calibri"/>
          <w:b/>
          <w:bCs/>
          <w:lang w:val="en-GB"/>
        </w:rPr>
        <w:t>What are the course materials like?</w:t>
      </w:r>
      <w:r w:rsidRPr="1C999CD0">
        <w:rPr>
          <w:rFonts w:ascii="Calibri" w:hAnsi="Calibri" w:eastAsia="Calibri" w:cs="Calibri"/>
          <w:color w:val="FF0000"/>
          <w:lang w:val="en-GB"/>
        </w:rPr>
        <w:t xml:space="preserve"> 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>It is an interactive online course usi</w:t>
      </w:r>
      <w:r w:rsidR="00495783">
        <w:rPr>
          <w:rFonts w:ascii="Calibri" w:hAnsi="Calibri" w:eastAsia="Calibri" w:cs="Calibri"/>
          <w:color w:val="000000" w:themeColor="text1"/>
          <w:lang w:val="en-GB"/>
        </w:rPr>
        <w:t xml:space="preserve">ng videos, quizzes, </w:t>
      </w:r>
      <w:r w:rsidR="00895444">
        <w:rPr>
          <w:rFonts w:ascii="Calibri" w:hAnsi="Calibri" w:eastAsia="Calibri" w:cs="Calibri"/>
          <w:color w:val="000000" w:themeColor="text1"/>
          <w:lang w:val="en-GB"/>
        </w:rPr>
        <w:t>pictures and</w:t>
      </w:r>
      <w:r w:rsidR="00495783">
        <w:rPr>
          <w:rFonts w:ascii="Calibri" w:hAnsi="Calibri" w:eastAsia="Calibri" w:cs="Calibri"/>
          <w:color w:val="000000" w:themeColor="text1"/>
          <w:lang w:val="en-GB"/>
        </w:rPr>
        <w:t xml:space="preserve"> there is a significant amount of reading due to the course being theoretical. 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>You will need a good</w:t>
      </w:r>
      <w:r w:rsidR="00895444">
        <w:rPr>
          <w:rFonts w:ascii="Calibri" w:hAnsi="Calibri" w:eastAsia="Calibri" w:cs="Calibri"/>
          <w:color w:val="000000" w:themeColor="text1"/>
          <w:lang w:val="en-GB"/>
        </w:rPr>
        <w:t xml:space="preserve"> understanding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 xml:space="preserve"> of </w:t>
      </w:r>
      <w:r w:rsidR="00895444">
        <w:rPr>
          <w:rFonts w:ascii="Calibri" w:hAnsi="Calibri" w:eastAsia="Calibri" w:cs="Calibri"/>
          <w:color w:val="000000" w:themeColor="text1"/>
          <w:lang w:val="en-GB"/>
        </w:rPr>
        <w:t xml:space="preserve">the 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>English</w:t>
      </w:r>
      <w:r w:rsidR="00895444">
        <w:rPr>
          <w:rFonts w:ascii="Calibri" w:hAnsi="Calibri" w:eastAsia="Calibri" w:cs="Calibri"/>
          <w:color w:val="000000" w:themeColor="text1"/>
          <w:lang w:val="en-GB"/>
        </w:rPr>
        <w:t xml:space="preserve"> language.  You will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 xml:space="preserve"> need access to an up to date laptop or desktop computer</w:t>
      </w:r>
      <w:r w:rsidR="00895444">
        <w:rPr>
          <w:rFonts w:ascii="Calibri" w:hAnsi="Calibri" w:eastAsia="Calibri" w:cs="Calibri"/>
          <w:color w:val="000000" w:themeColor="text1"/>
          <w:lang w:val="en-GB"/>
        </w:rPr>
        <w:t>, along with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 xml:space="preserve"> broadband intern</w:t>
      </w:r>
      <w:r w:rsidRPr="1C999CD0" w:rsidR="7E345D1A">
        <w:rPr>
          <w:rFonts w:ascii="Calibri" w:hAnsi="Calibri" w:eastAsia="Calibri" w:cs="Calibri"/>
          <w:color w:val="000000" w:themeColor="text1"/>
          <w:lang w:val="en-GB"/>
        </w:rPr>
        <w:t>et and a good basic level of IT skills.</w:t>
      </w:r>
    </w:p>
    <w:p w:rsidR="665998B0" w:rsidP="1C999CD0" w:rsidRDefault="00895444" w14:paraId="23A2F647" w14:textId="42CF2A63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>
        <w:rPr>
          <w:rFonts w:ascii="Calibri" w:hAnsi="Calibri" w:eastAsia="Calibri" w:cs="Calibri"/>
          <w:b/>
          <w:bCs/>
          <w:color w:val="000000" w:themeColor="text1"/>
          <w:lang w:val="en-GB"/>
        </w:rPr>
        <w:t>Do I get tutor support</w:t>
      </w:r>
      <w:r w:rsidRPr="1C999CD0" w:rsidR="665998B0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?  </w:t>
      </w:r>
      <w:r w:rsidRPr="1C999CD0" w:rsidR="665998B0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="00844408">
        <w:rPr>
          <w:rFonts w:ascii="Calibri" w:hAnsi="Calibri" w:eastAsia="Calibri" w:cs="Calibri"/>
          <w:color w:val="000000" w:themeColor="text1"/>
          <w:lang w:val="en-GB"/>
        </w:rPr>
        <w:t xml:space="preserve">Yes, you will receive unlimited support. </w:t>
      </w:r>
      <w:r w:rsidRPr="1C999CD0" w:rsidR="665998B0">
        <w:rPr>
          <w:rFonts w:ascii="Calibri" w:hAnsi="Calibri" w:eastAsia="Calibri" w:cs="Calibri"/>
          <w:color w:val="000000" w:themeColor="text1"/>
          <w:lang w:val="en-GB"/>
        </w:rPr>
        <w:t>We aim to respo</w:t>
      </w:r>
      <w:r w:rsidRPr="1C999CD0" w:rsidR="22451CA3">
        <w:rPr>
          <w:rFonts w:ascii="Calibri" w:hAnsi="Calibri" w:eastAsia="Calibri" w:cs="Calibri"/>
          <w:color w:val="000000" w:themeColor="text1"/>
          <w:lang w:val="en-GB"/>
        </w:rPr>
        <w:t xml:space="preserve">nd to all support questions within 48 hours on working days.  Tutor support is via email, or via the social forum on Moodle, which </w:t>
      </w:r>
      <w:r w:rsidRPr="1C999CD0" w:rsidR="275C06C4">
        <w:rPr>
          <w:rFonts w:ascii="Calibri" w:hAnsi="Calibri" w:eastAsia="Calibri" w:cs="Calibri"/>
          <w:color w:val="000000" w:themeColor="text1"/>
          <w:lang w:val="en-GB"/>
        </w:rPr>
        <w:t>is our Virtual Learning Environment (VLE).</w:t>
      </w:r>
    </w:p>
    <w:p w:rsidR="00895444" w:rsidP="1C999CD0" w:rsidRDefault="00895444" w14:paraId="5F6FCDE5" w14:textId="18232904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00895444">
        <w:rPr>
          <w:rFonts w:ascii="Calibri" w:hAnsi="Calibri" w:eastAsia="Calibri" w:cs="Calibri"/>
          <w:b/>
          <w:color w:val="000000" w:themeColor="text1"/>
          <w:lang w:val="en-GB"/>
        </w:rPr>
        <w:t>How long will I get to complete the course?</w:t>
      </w:r>
      <w:r w:rsidRPr="00895444">
        <w:rPr>
          <w:rFonts w:ascii="Calibri" w:hAnsi="Calibri" w:eastAsia="Calibri" w:cs="Calibri"/>
          <w:color w:val="000000" w:themeColor="text1"/>
          <w:lang w:val="en-GB"/>
        </w:rPr>
        <w:t xml:space="preserve">  12 months for the full certificate (units 1-8), 6 months for units 1-4 or 5-8, 3 months for units 1&amp;2, 3&amp;4, 5&amp;6, 7&amp;8.</w:t>
      </w:r>
    </w:p>
    <w:p w:rsidRPr="008E1801" w:rsidR="008E1801" w:rsidP="008E1801" w:rsidRDefault="008E1801" w14:paraId="17E9318F" w14:textId="2A73111C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>
        <w:rPr>
          <w:rFonts w:ascii="Calibri" w:hAnsi="Calibri" w:eastAsia="Calibri" w:cs="Calibri"/>
          <w:b/>
          <w:color w:val="000000" w:themeColor="text1"/>
          <w:lang w:val="en-GB"/>
        </w:rPr>
        <w:t>Should I complete the units in numerical order?</w:t>
      </w:r>
      <w:r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008E1801">
        <w:rPr>
          <w:rFonts w:ascii="Calibri" w:hAnsi="Calibri" w:eastAsia="Calibri" w:cs="Calibri"/>
          <w:color w:val="000000" w:themeColor="text1"/>
          <w:lang w:val="en-GB"/>
        </w:rPr>
        <w:t>Although it is possible to do units 5-8 without doing 1-4, the first four units build a better understanding of all things horticultural, so we do recommend taking the units in numerical order.</w:t>
      </w:r>
    </w:p>
    <w:p w:rsidR="00895444" w:rsidP="1C999CD0" w:rsidRDefault="00895444" w14:paraId="333870F2" w14:textId="637B8189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00895444">
        <w:rPr>
          <w:rFonts w:ascii="Calibri" w:hAnsi="Calibri" w:eastAsia="Calibri" w:cs="Calibri"/>
          <w:b/>
          <w:color w:val="000000" w:themeColor="text1"/>
          <w:lang w:val="en-GB"/>
        </w:rPr>
        <w:t>Will I get a certificate at the end?</w:t>
      </w:r>
      <w:r w:rsidRPr="00895444">
        <w:rPr>
          <w:rFonts w:ascii="Calibri" w:hAnsi="Calibri" w:eastAsia="Calibri" w:cs="Calibri"/>
          <w:color w:val="000000" w:themeColor="text1"/>
          <w:lang w:val="en-GB"/>
        </w:rPr>
        <w:t xml:space="preserve">  You will only get a certificate when you pass the RHS exams.  Craven College are the course provider; however, certification can only come from the RHS.</w:t>
      </w:r>
    </w:p>
    <w:p w:rsidR="275C06C4" w:rsidP="1C999CD0" w:rsidRDefault="275C06C4" w14:paraId="73E05867" w14:textId="32D0D09D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6A3E354B" w:rsidR="275C06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GB"/>
        </w:rPr>
        <w:t xml:space="preserve">Are exams included? </w:t>
      </w:r>
      <w:r w:rsidRPr="6A3E354B" w:rsidR="275C06C4">
        <w:rPr>
          <w:rFonts w:ascii="Calibri" w:hAnsi="Calibri" w:eastAsia="Calibri" w:cs="Calibri"/>
          <w:color w:val="000000" w:themeColor="text1" w:themeTint="FF" w:themeShade="FF"/>
          <w:lang w:val="en-GB"/>
        </w:rPr>
        <w:t>Exams are not i</w:t>
      </w:r>
      <w:r w:rsidRPr="6A3E354B" w:rsidR="00895444">
        <w:rPr>
          <w:rFonts w:ascii="Calibri" w:hAnsi="Calibri" w:eastAsia="Calibri" w:cs="Calibri"/>
          <w:color w:val="000000" w:themeColor="text1" w:themeTint="FF" w:themeShade="FF"/>
          <w:lang w:val="en-GB"/>
        </w:rPr>
        <w:t>ncluded in the price and are</w:t>
      </w:r>
      <w:r w:rsidRPr="6A3E354B" w:rsidR="275C06C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6A3E354B" w:rsidR="00895444">
        <w:rPr>
          <w:rFonts w:ascii="Calibri" w:hAnsi="Calibri" w:eastAsia="Calibri" w:cs="Calibri"/>
          <w:color w:val="000000" w:themeColor="text1" w:themeTint="FF" w:themeShade="FF"/>
          <w:lang w:val="en-GB"/>
        </w:rPr>
        <w:t>£3</w:t>
      </w:r>
      <w:r w:rsidRPr="6A3E354B" w:rsidR="74BBFD1D">
        <w:rPr>
          <w:rFonts w:ascii="Calibri" w:hAnsi="Calibri" w:eastAsia="Calibri" w:cs="Calibri"/>
          <w:color w:val="000000" w:themeColor="text1" w:themeTint="FF" w:themeShade="FF"/>
          <w:lang w:val="en-GB"/>
        </w:rPr>
        <w:t>4</w:t>
      </w:r>
      <w:r w:rsidRPr="6A3E354B" w:rsidR="0864251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each if taken at Craven College, Skipton.</w:t>
      </w:r>
      <w:r w:rsidRPr="6A3E354B" w:rsidR="5558EF2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 You can also sit the exams at an RHS approved exams centre local to you.  Th</w:t>
      </w:r>
      <w:r w:rsidRPr="6A3E354B" w:rsidR="38A3A3F3">
        <w:rPr>
          <w:rFonts w:ascii="Calibri" w:hAnsi="Calibri" w:eastAsia="Calibri" w:cs="Calibri"/>
          <w:color w:val="000000" w:themeColor="text1" w:themeTint="FF" w:themeShade="FF"/>
          <w:lang w:val="en-GB"/>
        </w:rPr>
        <w:t>eir fees may differ, and you would book these yourself.</w:t>
      </w:r>
      <w:r w:rsidRPr="6A3E354B" w:rsidR="008E180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Currently, exams take place in February and June each year. </w:t>
      </w:r>
    </w:p>
    <w:p w:rsidR="5B5CD54E" w:rsidP="1C999CD0" w:rsidRDefault="5B5CD54E" w14:paraId="2DF2B5B6" w14:textId="39A5508D">
      <w:pPr>
        <w:ind w:left="360"/>
        <w:rPr>
          <w:rFonts w:ascii="Calibri" w:hAnsi="Calibri" w:eastAsia="Calibri" w:cs="Calibri"/>
          <w:b/>
          <w:bCs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Are there any past papers I can look at?  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>Past papers are available on the RHS website.</w:t>
      </w:r>
      <w:r w:rsidR="008E1801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hyperlink w:history="1" r:id="rId7">
        <w:r w:rsidRPr="00680C56" w:rsidR="008E1801">
          <w:rPr>
            <w:rStyle w:val="Hyperlink"/>
            <w:rFonts w:ascii="Calibri" w:hAnsi="Calibri" w:eastAsia="Calibri" w:cs="Calibri"/>
            <w:lang w:val="en-GB"/>
          </w:rPr>
          <w:t>https://www.rhs.org.uk/education-learning/qualifications-and-training</w:t>
        </w:r>
      </w:hyperlink>
      <w:r w:rsidR="008E1801">
        <w:rPr>
          <w:rFonts w:ascii="Calibri" w:hAnsi="Calibri" w:eastAsia="Calibri" w:cs="Calibri"/>
          <w:color w:val="000000" w:themeColor="text1"/>
          <w:lang w:val="en-GB"/>
        </w:rPr>
        <w:t xml:space="preserve">  </w:t>
      </w:r>
    </w:p>
    <w:p w:rsidR="6700F5AD" w:rsidP="1C999CD0" w:rsidRDefault="6700F5AD" w14:paraId="7BB3D365" w14:textId="0E4934F6">
      <w:pPr>
        <w:ind w:left="360"/>
        <w:rPr>
          <w:rFonts w:ascii="Calibri" w:hAnsi="Calibri" w:eastAsia="Calibri" w:cs="Calibri"/>
          <w:b/>
          <w:bCs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What is the expected time commitment?  </w:t>
      </w:r>
      <w:r w:rsidRPr="1C999CD0">
        <w:rPr>
          <w:rFonts w:ascii="Calibri" w:hAnsi="Calibri" w:eastAsia="Calibri" w:cs="Calibri"/>
          <w:color w:val="000000" w:themeColor="text1"/>
          <w:lang w:val="en-GB"/>
        </w:rPr>
        <w:t>The course specification lays out the recommended learning hours per unit.  These are as follows:</w:t>
      </w:r>
    </w:p>
    <w:p w:rsidR="4504886D" w:rsidP="1C999CD0" w:rsidRDefault="4504886D" w14:paraId="67BB503F" w14:textId="2AAF757E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1 – 31 hours</w:t>
      </w:r>
    </w:p>
    <w:p w:rsidR="4504886D" w:rsidP="1C999CD0" w:rsidRDefault="4504886D" w14:paraId="5A498D87" w14:textId="7698FC7E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2 – 23 hours</w:t>
      </w:r>
    </w:p>
    <w:p w:rsidR="4504886D" w:rsidP="1C999CD0" w:rsidRDefault="4504886D" w14:paraId="337DD62E" w14:textId="1381B240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3 – 22 hours</w:t>
      </w:r>
      <w:bookmarkStart w:name="_GoBack" w:id="0"/>
      <w:bookmarkEnd w:id="0"/>
    </w:p>
    <w:p w:rsidR="4504886D" w:rsidP="1C999CD0" w:rsidRDefault="4504886D" w14:paraId="6F2F4628" w14:textId="2FAF9935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4 – 23 hours</w:t>
      </w:r>
    </w:p>
    <w:p w:rsidR="4504886D" w:rsidP="1C999CD0" w:rsidRDefault="4504886D" w14:paraId="41A0BABD" w14:textId="6BBA185D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5 – 29 hours</w:t>
      </w:r>
    </w:p>
    <w:p w:rsidR="4504886D" w:rsidP="1C999CD0" w:rsidRDefault="4504886D" w14:paraId="68E5AC52" w14:textId="717DEE11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6 – 22 hours</w:t>
      </w:r>
    </w:p>
    <w:p w:rsidR="4504886D" w:rsidP="1C999CD0" w:rsidRDefault="4504886D" w14:paraId="5B5C0B66" w14:textId="6EF7988E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7 – 23 hours</w:t>
      </w:r>
    </w:p>
    <w:p w:rsidR="00844408" w:rsidP="1C999CD0" w:rsidRDefault="4504886D" w14:paraId="28E842C4" w14:textId="2099E60B">
      <w:pPr>
        <w:ind w:left="360"/>
        <w:rPr>
          <w:rFonts w:ascii="Calibri" w:hAnsi="Calibri" w:eastAsia="Calibri" w:cs="Calibri"/>
          <w:color w:val="000000" w:themeColor="text1"/>
          <w:lang w:val="en-GB"/>
        </w:rPr>
      </w:pPr>
      <w:r w:rsidRPr="1C999CD0">
        <w:rPr>
          <w:rFonts w:ascii="Calibri" w:hAnsi="Calibri" w:eastAsia="Calibri" w:cs="Calibri"/>
          <w:color w:val="000000" w:themeColor="text1"/>
          <w:lang w:val="en-GB"/>
        </w:rPr>
        <w:t>Unit 8 - 23 hours</w:t>
      </w:r>
    </w:p>
    <w:p w:rsidRPr="00844408" w:rsidR="4504886D" w:rsidP="004F66DF" w:rsidRDefault="00844408" w14:paraId="4B1AF1D0" w14:textId="2FBC2EE6">
      <w:pPr>
        <w:rPr>
          <w:rFonts w:ascii="Calibri" w:hAnsi="Calibri" w:eastAsia="Calibri" w:cs="Calibri"/>
          <w:b/>
          <w:lang w:val="en-GB"/>
        </w:rPr>
      </w:pPr>
      <w:r w:rsidRPr="00844408">
        <w:rPr>
          <w:rFonts w:ascii="Calibri" w:hAnsi="Calibri" w:eastAsia="Calibri" w:cs="Calibri"/>
          <w:b/>
          <w:lang w:val="en-GB"/>
        </w:rPr>
        <w:t xml:space="preserve">Please note: You will only achieve the qualification </w:t>
      </w:r>
      <w:r w:rsidRPr="004F66DF">
        <w:rPr>
          <w:rFonts w:ascii="Calibri" w:hAnsi="Calibri" w:eastAsia="Calibri" w:cs="Calibri"/>
          <w:b/>
          <w:i/>
          <w:lang w:val="en-GB"/>
        </w:rPr>
        <w:t>RHS Principles of Horticulture Level 2</w:t>
      </w:r>
      <w:r w:rsidRPr="00844408">
        <w:rPr>
          <w:rFonts w:ascii="Calibri" w:hAnsi="Calibri" w:eastAsia="Calibri" w:cs="Calibri"/>
          <w:b/>
          <w:lang w:val="en-GB"/>
        </w:rPr>
        <w:t xml:space="preserve"> when you have passed all 8 exams.</w:t>
      </w:r>
    </w:p>
    <w:sectPr w:rsidRPr="00844408" w:rsidR="4504886D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83" w:rsidP="00495783" w:rsidRDefault="00495783" w14:paraId="4A8CB0CD" w14:textId="77777777">
      <w:pPr>
        <w:spacing w:after="0" w:line="240" w:lineRule="auto"/>
      </w:pPr>
      <w:r>
        <w:separator/>
      </w:r>
    </w:p>
  </w:endnote>
  <w:endnote w:type="continuationSeparator" w:id="0">
    <w:p w:rsidR="00495783" w:rsidP="00495783" w:rsidRDefault="00495783" w14:paraId="10D283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5783" w:rsidR="00495783" w:rsidRDefault="00495783" w14:paraId="4E444EEF" w14:textId="0018BB3D">
    <w:pPr>
      <w:pStyle w:val="Footer"/>
      <w:rPr>
        <w:lang w:val="en-GB"/>
      </w:rPr>
    </w:pPr>
    <w:r>
      <w:rPr>
        <w:lang w:val="en-GB"/>
      </w:rPr>
      <w:t xml:space="preserve">RHS DL FAQ Oct 20 </w:t>
    </w:r>
    <w:r w:rsidR="004F66DF">
      <w:rPr>
        <w:lang w:val="en-GB"/>
      </w:rPr>
      <w:t>MC/</w:t>
    </w:r>
    <w:r>
      <w:rPr>
        <w:lang w:val="en-GB"/>
      </w:rPr>
      <w:t>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83" w:rsidP="00495783" w:rsidRDefault="00495783" w14:paraId="6364145B" w14:textId="77777777">
      <w:pPr>
        <w:spacing w:after="0" w:line="240" w:lineRule="auto"/>
      </w:pPr>
      <w:r>
        <w:separator/>
      </w:r>
    </w:p>
  </w:footnote>
  <w:footnote w:type="continuationSeparator" w:id="0">
    <w:p w:rsidR="00495783" w:rsidP="00495783" w:rsidRDefault="00495783" w14:paraId="029FDC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5783" w:rsidRDefault="00495783" w14:paraId="6136FD3E" w14:textId="2542D832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386A1756" wp14:editId="2B642BCE">
          <wp:extent cx="987425" cy="3841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5076"/>
    <w:multiLevelType w:val="hybridMultilevel"/>
    <w:tmpl w:val="0B1EEBC8"/>
    <w:lvl w:ilvl="0" w:tplc="208A93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B2E4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36E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F2C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BED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25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87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C62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27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80ECF"/>
    <w:rsid w:val="00495783"/>
    <w:rsid w:val="004F66DF"/>
    <w:rsid w:val="00631D1F"/>
    <w:rsid w:val="006E6556"/>
    <w:rsid w:val="00844408"/>
    <w:rsid w:val="00895444"/>
    <w:rsid w:val="008E1801"/>
    <w:rsid w:val="0255C145"/>
    <w:rsid w:val="03BCDF61"/>
    <w:rsid w:val="04E22C89"/>
    <w:rsid w:val="07425182"/>
    <w:rsid w:val="08642516"/>
    <w:rsid w:val="09C5C4D3"/>
    <w:rsid w:val="0DCFB4D5"/>
    <w:rsid w:val="108D5330"/>
    <w:rsid w:val="1282A649"/>
    <w:rsid w:val="18338E16"/>
    <w:rsid w:val="1B793ACC"/>
    <w:rsid w:val="1C999CD0"/>
    <w:rsid w:val="1DE80ECF"/>
    <w:rsid w:val="22451CA3"/>
    <w:rsid w:val="2247687F"/>
    <w:rsid w:val="22CC4E9F"/>
    <w:rsid w:val="275C06C4"/>
    <w:rsid w:val="2792BE43"/>
    <w:rsid w:val="2DCC4C83"/>
    <w:rsid w:val="2DFA5763"/>
    <w:rsid w:val="318CE411"/>
    <w:rsid w:val="38A3A3F3"/>
    <w:rsid w:val="39D05FB6"/>
    <w:rsid w:val="3BFB5317"/>
    <w:rsid w:val="3D784275"/>
    <w:rsid w:val="4504886D"/>
    <w:rsid w:val="45D337A8"/>
    <w:rsid w:val="4AE3782A"/>
    <w:rsid w:val="4BF28B89"/>
    <w:rsid w:val="4CC3108A"/>
    <w:rsid w:val="5558EF22"/>
    <w:rsid w:val="55DBB34A"/>
    <w:rsid w:val="59AE38DD"/>
    <w:rsid w:val="5A06E7D3"/>
    <w:rsid w:val="5A6E76F7"/>
    <w:rsid w:val="5B5CD54E"/>
    <w:rsid w:val="6205C578"/>
    <w:rsid w:val="65CBE95E"/>
    <w:rsid w:val="665998B0"/>
    <w:rsid w:val="66E9CE59"/>
    <w:rsid w:val="6700F5AD"/>
    <w:rsid w:val="670B373F"/>
    <w:rsid w:val="672FBD8A"/>
    <w:rsid w:val="6A3E354B"/>
    <w:rsid w:val="7114D21E"/>
    <w:rsid w:val="72BCEB1A"/>
    <w:rsid w:val="7323C102"/>
    <w:rsid w:val="73B4AFFE"/>
    <w:rsid w:val="74BBFD1D"/>
    <w:rsid w:val="756D4348"/>
    <w:rsid w:val="77562D45"/>
    <w:rsid w:val="7B3C5CFB"/>
    <w:rsid w:val="7D825021"/>
    <w:rsid w:val="7E1121D7"/>
    <w:rsid w:val="7E345D1A"/>
    <w:rsid w:val="7E976B57"/>
    <w:rsid w:val="7EB846B3"/>
    <w:rsid w:val="7F63B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E80ECF"/>
  <w15:chartTrackingRefBased/>
  <w15:docId w15:val="{B534E9AE-7AE3-4375-9B81-71F2613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783"/>
  </w:style>
  <w:style w:type="paragraph" w:styleId="Footer">
    <w:name w:val="footer"/>
    <w:basedOn w:val="Normal"/>
    <w:link w:val="FooterChar"/>
    <w:uiPriority w:val="99"/>
    <w:unhideWhenUsed/>
    <w:rsid w:val="004957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783"/>
  </w:style>
  <w:style w:type="character" w:styleId="Hyperlink">
    <w:name w:val="Hyperlink"/>
    <w:basedOn w:val="DefaultParagraphFont"/>
    <w:uiPriority w:val="99"/>
    <w:unhideWhenUsed/>
    <w:rsid w:val="008E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rhs.org.uk/education-learning/qualifications-and-trainin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Whitaker</dc:creator>
  <keywords/>
  <dc:description/>
  <lastModifiedBy>Mel Cairns</lastModifiedBy>
  <revision>5</revision>
  <dcterms:created xsi:type="dcterms:W3CDTF">2020-10-22T07:30:00.0000000Z</dcterms:created>
  <dcterms:modified xsi:type="dcterms:W3CDTF">2021-08-18T09:19:55.8712519Z</dcterms:modified>
</coreProperties>
</file>